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180" w:rsidRDefault="00982180" w:rsidP="004A6F7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:rsidR="004A6F7C" w:rsidRDefault="004A6F7C" w:rsidP="004A6F7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82180" w:rsidRDefault="00EA004E" w:rsidP="004A6F7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EA004E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6645910" cy="9399694"/>
            <wp:effectExtent l="0" t="0" r="2540" b="0"/>
            <wp:docPr id="1" name="Рисунок 1" descr="C:\Users\User\Desktop\программы -25\IMG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ограммы -25\IMG_0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9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82180" w:rsidRPr="004A6F7C" w:rsidRDefault="00982180" w:rsidP="004A6F7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854742" w:rsidRPr="00810919" w:rsidRDefault="00854742" w:rsidP="00854742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sz w:val="32"/>
          <w:szCs w:val="24"/>
        </w:rPr>
      </w:pPr>
      <w:r w:rsidRPr="00810919">
        <w:rPr>
          <w:rFonts w:ascii="Times New Roman" w:hAnsi="Times New Roman"/>
          <w:b/>
          <w:sz w:val="32"/>
          <w:szCs w:val="24"/>
        </w:rPr>
        <w:t>Пояснительная записка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Данная программа факультативного курса составлена с учетом концепции школьного географического  образования, требованиями федерального и регионального компонентов стандарта. В программе учитывались современные подходы к школьному географическому образованию. 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Региональный курс «Мой Пермский край», рекомендованный для изучения в 8 классе.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Краеведение подробно знакомит учащихся с географией региона их проживания, опираясь на новые и ранее изученные географические понятия.  Таким образом, краеведение расширяет и дополняет знания, полученные на уроке географии. Одновременно с этим география – одна из составляющих краеведения как знания о родном крае.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В значительной мере курс строится на актуализации и систематизации имеющегося у учащихся практического жизненного опыта взаимодействия в природной и социокультурной среде, способствует развитию информационно-познавательных, практико-созидательных видов, компетенций. Региональный компонент географического образования способствует формированию личности учащегося как достойного представителя, умелого хранителя, пользо</w:t>
      </w:r>
      <w:r w:rsidRPr="007660C0">
        <w:rPr>
          <w:rFonts w:ascii="Times New Roman" w:hAnsi="Times New Roman"/>
          <w:sz w:val="24"/>
          <w:szCs w:val="24"/>
        </w:rPr>
        <w:softHyphen/>
        <w:t>вателя и созидателя его социокультурных ценностей и традиций. Он является комплексным интегрированным курсом, формирующим у учащихся знания о природе родного края, способствующий воспитанию любви к родной земле, уважению к традициям и культуре своего народа. Изучение Пермского края и своей местности позволит школьникам ощутить себя его составной частью, почувствовать включённость в жизнь своего района, города. Реализовать свою активность, ощутить социальную значимость в жизни родной земли.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 xml:space="preserve"> Сущность географического краеведения заключается во всестороннем изучении </w:t>
      </w:r>
      <w:hyperlink r:id="rId7" w:tooltip="Природа" w:history="1">
        <w:r w:rsidRPr="007660C0">
          <w:rPr>
            <w:rFonts w:ascii="Times New Roman" w:hAnsi="Times New Roman"/>
            <w:sz w:val="24"/>
            <w:szCs w:val="24"/>
          </w:rPr>
          <w:t>природы</w:t>
        </w:r>
      </w:hyperlink>
      <w:r w:rsidRPr="007660C0">
        <w:rPr>
          <w:rFonts w:ascii="Times New Roman" w:hAnsi="Times New Roman"/>
          <w:sz w:val="24"/>
          <w:szCs w:val="24"/>
        </w:rPr>
        <w:t>, </w:t>
      </w:r>
      <w:hyperlink r:id="rId8" w:tooltip="Население" w:history="1">
        <w:r w:rsidRPr="007660C0">
          <w:rPr>
            <w:rFonts w:ascii="Times New Roman" w:hAnsi="Times New Roman"/>
            <w:sz w:val="24"/>
            <w:szCs w:val="24"/>
          </w:rPr>
          <w:t>населения</w:t>
        </w:r>
      </w:hyperlink>
      <w:r w:rsidRPr="007660C0">
        <w:rPr>
          <w:rFonts w:ascii="Times New Roman" w:hAnsi="Times New Roman"/>
          <w:sz w:val="24"/>
          <w:szCs w:val="24"/>
        </w:rPr>
        <w:t>, </w:t>
      </w:r>
      <w:hyperlink r:id="rId9" w:tooltip="Хозяйство" w:history="1">
        <w:r w:rsidRPr="007660C0">
          <w:rPr>
            <w:rFonts w:ascii="Times New Roman" w:hAnsi="Times New Roman"/>
            <w:sz w:val="24"/>
            <w:szCs w:val="24"/>
          </w:rPr>
          <w:t>хозяйства</w:t>
        </w:r>
      </w:hyperlink>
      <w:r w:rsidRPr="007660C0">
        <w:rPr>
          <w:rFonts w:ascii="Times New Roman" w:hAnsi="Times New Roman"/>
          <w:sz w:val="24"/>
          <w:szCs w:val="24"/>
        </w:rPr>
        <w:t> в их динамике, в особенностях данной местности на основе использования доступных методов исследования. Географическому краеведению больше, чем любому другому, свойственен комплексный подход.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bCs/>
          <w:sz w:val="24"/>
          <w:szCs w:val="24"/>
          <w:u w:val="single"/>
        </w:rPr>
        <w:t>Главной целью</w:t>
      </w:r>
      <w:r w:rsidRPr="007660C0">
        <w:rPr>
          <w:rFonts w:ascii="Times New Roman" w:hAnsi="Times New Roman"/>
          <w:sz w:val="24"/>
          <w:szCs w:val="24"/>
          <w:u w:val="single"/>
        </w:rPr>
        <w:t xml:space="preserve"> курса </w:t>
      </w:r>
      <w:r w:rsidRPr="007660C0">
        <w:rPr>
          <w:rFonts w:ascii="Times New Roman" w:hAnsi="Times New Roman"/>
          <w:sz w:val="24"/>
          <w:szCs w:val="24"/>
        </w:rPr>
        <w:t>является формирование у школьников географо-краеведческой культуры, системы знаний о своём крае, традициях, воспитание гражданственности и патриотизма, уважения к своей малой родине.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7660C0">
        <w:rPr>
          <w:rFonts w:ascii="Times New Roman" w:hAnsi="Times New Roman"/>
          <w:bCs/>
          <w:sz w:val="24"/>
          <w:szCs w:val="24"/>
          <w:u w:val="single"/>
        </w:rPr>
        <w:t>Задачи: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- сформировать знания о </w:t>
      </w:r>
      <w:hyperlink r:id="rId10" w:tooltip="Природа" w:history="1">
        <w:r w:rsidRPr="007660C0">
          <w:rPr>
            <w:rFonts w:ascii="Times New Roman" w:hAnsi="Times New Roman"/>
            <w:sz w:val="24"/>
            <w:szCs w:val="24"/>
          </w:rPr>
          <w:t>природе</w:t>
        </w:r>
      </w:hyperlink>
      <w:r w:rsidRPr="007660C0">
        <w:rPr>
          <w:rFonts w:ascii="Times New Roman" w:hAnsi="Times New Roman"/>
          <w:sz w:val="24"/>
          <w:szCs w:val="24"/>
        </w:rPr>
        <w:t>, </w:t>
      </w:r>
      <w:hyperlink r:id="rId11" w:tooltip="Население" w:history="1">
        <w:r w:rsidRPr="007660C0">
          <w:rPr>
            <w:rFonts w:ascii="Times New Roman" w:hAnsi="Times New Roman"/>
            <w:sz w:val="24"/>
            <w:szCs w:val="24"/>
          </w:rPr>
          <w:t>населении</w:t>
        </w:r>
      </w:hyperlink>
      <w:r w:rsidRPr="007660C0">
        <w:rPr>
          <w:rFonts w:ascii="Times New Roman" w:hAnsi="Times New Roman"/>
          <w:sz w:val="24"/>
          <w:szCs w:val="24"/>
        </w:rPr>
        <w:t>, </w:t>
      </w:r>
      <w:hyperlink r:id="rId12" w:tooltip="Хозяйство" w:history="1">
        <w:r w:rsidRPr="007660C0">
          <w:rPr>
            <w:rFonts w:ascii="Times New Roman" w:hAnsi="Times New Roman"/>
            <w:sz w:val="24"/>
            <w:szCs w:val="24"/>
          </w:rPr>
          <w:t>хозяйстве</w:t>
        </w:r>
      </w:hyperlink>
      <w:r w:rsidRPr="007660C0">
        <w:rPr>
          <w:rFonts w:ascii="Times New Roman" w:hAnsi="Times New Roman"/>
          <w:sz w:val="24"/>
          <w:szCs w:val="24"/>
        </w:rPr>
        <w:t> на местном материале, а также реальные представления, составляющие основу </w:t>
      </w:r>
      <w:hyperlink r:id="rId13" w:tooltip="География" w:history="1">
        <w:r w:rsidRPr="007660C0">
          <w:rPr>
            <w:rFonts w:ascii="Times New Roman" w:hAnsi="Times New Roman"/>
            <w:sz w:val="24"/>
            <w:szCs w:val="24"/>
          </w:rPr>
          <w:t>географической науки</w:t>
        </w:r>
      </w:hyperlink>
      <w:r w:rsidRPr="007660C0">
        <w:rPr>
          <w:rFonts w:ascii="Times New Roman" w:hAnsi="Times New Roman"/>
          <w:sz w:val="24"/>
          <w:szCs w:val="24"/>
        </w:rPr>
        <w:t>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60C0">
        <w:rPr>
          <w:rFonts w:ascii="Times New Roman" w:hAnsi="Times New Roman"/>
          <w:bCs/>
          <w:sz w:val="24"/>
          <w:szCs w:val="24"/>
        </w:rPr>
        <w:t>-</w:t>
      </w:r>
      <w:r w:rsidRPr="007660C0">
        <w:rPr>
          <w:rFonts w:ascii="Times New Roman" w:hAnsi="Times New Roman"/>
          <w:sz w:val="24"/>
          <w:szCs w:val="24"/>
        </w:rPr>
        <w:t>показать положительное и отрицательное влияние человека на компоненты и </w:t>
      </w:r>
      <w:hyperlink r:id="rId14" w:tooltip="Природный комплекс" w:history="1">
        <w:r w:rsidRPr="007660C0">
          <w:rPr>
            <w:rFonts w:ascii="Times New Roman" w:hAnsi="Times New Roman"/>
            <w:sz w:val="24"/>
            <w:szCs w:val="24"/>
          </w:rPr>
          <w:t>природный комплекс</w:t>
        </w:r>
      </w:hyperlink>
      <w:r w:rsidRPr="007660C0">
        <w:rPr>
          <w:rFonts w:ascii="Times New Roman" w:hAnsi="Times New Roman"/>
          <w:sz w:val="24"/>
          <w:szCs w:val="24"/>
        </w:rPr>
        <w:t>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60C0">
        <w:rPr>
          <w:rFonts w:ascii="Times New Roman" w:hAnsi="Times New Roman"/>
          <w:bCs/>
          <w:sz w:val="24"/>
          <w:szCs w:val="24"/>
        </w:rPr>
        <w:lastRenderedPageBreak/>
        <w:t>-</w:t>
      </w:r>
      <w:r w:rsidRPr="007660C0">
        <w:rPr>
          <w:rFonts w:ascii="Times New Roman" w:hAnsi="Times New Roman"/>
          <w:sz w:val="24"/>
          <w:szCs w:val="24"/>
        </w:rPr>
        <w:t>получить знания об основных путях и средствах охраны природы, воспитать гражданскую ответственность по отношению к </w:t>
      </w:r>
      <w:hyperlink r:id="rId15" w:tooltip="Природная среда" w:history="1">
        <w:r w:rsidRPr="007660C0">
          <w:rPr>
            <w:rFonts w:ascii="Times New Roman" w:hAnsi="Times New Roman"/>
            <w:sz w:val="24"/>
            <w:szCs w:val="24"/>
          </w:rPr>
          <w:t>природной среде</w:t>
        </w:r>
      </w:hyperlink>
      <w:r w:rsidRPr="007660C0">
        <w:rPr>
          <w:rFonts w:ascii="Times New Roman" w:hAnsi="Times New Roman"/>
          <w:sz w:val="24"/>
          <w:szCs w:val="24"/>
        </w:rPr>
        <w:t>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60C0">
        <w:rPr>
          <w:rFonts w:ascii="Times New Roman" w:hAnsi="Times New Roman"/>
          <w:bCs/>
          <w:sz w:val="24"/>
          <w:szCs w:val="24"/>
        </w:rPr>
        <w:t>-</w:t>
      </w:r>
      <w:r w:rsidRPr="007660C0">
        <w:rPr>
          <w:rFonts w:ascii="Times New Roman" w:hAnsi="Times New Roman"/>
          <w:sz w:val="24"/>
          <w:szCs w:val="24"/>
        </w:rPr>
        <w:t>обучить работе с топографическим планом, физико-географической картой местности, приёмам пространственного </w:t>
      </w:r>
      <w:hyperlink r:id="rId16" w:tooltip="Ориентирование" w:history="1">
        <w:r w:rsidRPr="007660C0">
          <w:rPr>
            <w:rFonts w:ascii="Times New Roman" w:hAnsi="Times New Roman"/>
            <w:sz w:val="24"/>
            <w:szCs w:val="24"/>
          </w:rPr>
          <w:t>ориентирования</w:t>
        </w:r>
      </w:hyperlink>
      <w:r w:rsidRPr="007660C0">
        <w:rPr>
          <w:rFonts w:ascii="Times New Roman" w:hAnsi="Times New Roman"/>
          <w:sz w:val="24"/>
          <w:szCs w:val="24"/>
        </w:rPr>
        <w:t> в условиях населённого пункта;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60C0">
        <w:rPr>
          <w:rFonts w:ascii="Times New Roman" w:hAnsi="Times New Roman"/>
          <w:bCs/>
          <w:sz w:val="24"/>
          <w:szCs w:val="24"/>
        </w:rPr>
        <w:t>-</w:t>
      </w:r>
      <w:r w:rsidRPr="007660C0">
        <w:rPr>
          <w:rFonts w:ascii="Times New Roman" w:hAnsi="Times New Roman"/>
          <w:sz w:val="24"/>
          <w:szCs w:val="24"/>
        </w:rPr>
        <w:t xml:space="preserve">в практической деятельности использовать </w:t>
      </w:r>
      <w:hyperlink r:id="rId17" w:tooltip="Сравнительный метод" w:history="1">
        <w:r w:rsidRPr="007660C0">
          <w:rPr>
            <w:rFonts w:ascii="Times New Roman" w:hAnsi="Times New Roman"/>
            <w:sz w:val="24"/>
            <w:szCs w:val="24"/>
          </w:rPr>
          <w:t>сравнительный</w:t>
        </w:r>
      </w:hyperlink>
      <w:r w:rsidRPr="007660C0">
        <w:rPr>
          <w:rFonts w:ascii="Times New Roman" w:hAnsi="Times New Roman"/>
          <w:sz w:val="24"/>
          <w:szCs w:val="24"/>
        </w:rPr>
        <w:t> и картографический методы</w:t>
      </w:r>
    </w:p>
    <w:p w:rsidR="00854742" w:rsidRPr="007660C0" w:rsidRDefault="00854742" w:rsidP="00854742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В процессе географического изучения территории необходимо: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- связать общие черты природы и социально-хозяйственной деятельности страны с данной местностью;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- выявить местную специфику природных компонентов и комплексов, типичные особенности, характеризующие природу данной местности, а также её уникальные объекты, явления, процессы;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 xml:space="preserve"> - раскрыть особенности состава населения (возрастные, половые, религиозные, национальные), его размещения и расселения;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- рассмотреть вопросы хозяйственной и культурной жизни данного района.</w:t>
      </w:r>
    </w:p>
    <w:p w:rsidR="00854742" w:rsidRP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P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P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P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P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P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P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P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P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Default="00854742" w:rsidP="00854742">
      <w:pPr>
        <w:shd w:val="clear" w:color="auto" w:fill="FFFFFF"/>
        <w:spacing w:before="120"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854742" w:rsidRPr="00680263" w:rsidRDefault="00854742" w:rsidP="00854742">
      <w:pPr>
        <w:shd w:val="clear" w:color="auto" w:fill="FFFFFF"/>
        <w:spacing w:before="120"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854742" w:rsidRPr="00810919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sz w:val="32"/>
          <w:szCs w:val="24"/>
        </w:rPr>
      </w:pPr>
      <w:r w:rsidRPr="00810919">
        <w:rPr>
          <w:rFonts w:ascii="Times New Roman" w:hAnsi="Times New Roman"/>
          <w:b/>
          <w:bCs/>
          <w:sz w:val="32"/>
          <w:szCs w:val="24"/>
        </w:rPr>
        <w:t>Общая характеристика учебного предмета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Данная примерная программа реализует требования, существующие в преподавании данного учебного предмета. Она составлена с учётом концепции географического образования.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 xml:space="preserve">Краеведение принадлежит к типу комплексных наук. Оно соединяет в себе сведения природоведческие (в свою очередь комплексные), исторические, искусствоведческие, по истории литературы, науки и т.д. Объединяющее начало состоит в том, что все эти сведения относятся к </w:t>
      </w:r>
      <w:r w:rsidRPr="007660C0">
        <w:rPr>
          <w:rFonts w:ascii="Times New Roman" w:hAnsi="Times New Roman"/>
          <w:sz w:val="24"/>
          <w:szCs w:val="24"/>
        </w:rPr>
        <w:lastRenderedPageBreak/>
        <w:t>одной местности. Последних может быть огромное множество. Ближе всего по своему типу краеведение к географии. Сведения в обеих науках объединяются по территориальному признаку. Но география, в отличие от краеведения, не придает такого большого значения отдельным замечательным людям, истории науки, истории литературы, истории искусства и этим   помогает формированию личности учащегося, активно реализуя программу патриотического воспитания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В настоящее время изучение краеведения все чаще рассматривается как непрерывный процесс. В пятом классе – это историческое краеведения, в шестом классе – изучение животного и растительного мира Пермского края, в седьмом классе – литературное краеведение. Поэтому программы и школьные учебники составлены с учётом такого непрерывного изучения.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 xml:space="preserve">Краеведение – междисциплинарный курс, с помощью которого легко можно установить прочные метапредметные связи. 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Изучение краеведения предполагает активное участие учащихся в краеведческой работе, сборе местного материала, выполнении проектных заданий.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Изучение курса «Мой Пермский край» предполагает сочетание теоретических и практических видов деятельности учащихся. Данный курс рекомендуется в 8 классе, что позволит опираться на базовые знания учащихся по физической географии.</w:t>
      </w:r>
    </w:p>
    <w:p w:rsidR="00854742" w:rsidRP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P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P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Pr="00854742" w:rsidRDefault="00854742" w:rsidP="00854742">
      <w:pPr>
        <w:shd w:val="clear" w:color="auto" w:fill="FFFFFF"/>
        <w:spacing w:before="120"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854742" w:rsidRPr="00810919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32"/>
          <w:szCs w:val="24"/>
        </w:rPr>
      </w:pPr>
      <w:r w:rsidRPr="00810919">
        <w:rPr>
          <w:rFonts w:ascii="Times New Roman" w:hAnsi="Times New Roman"/>
          <w:b/>
          <w:bCs/>
          <w:sz w:val="32"/>
          <w:szCs w:val="24"/>
        </w:rPr>
        <w:t>Личностные, метапредметные и предметные результаты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 xml:space="preserve">Личностные результаты представлены двумя группами целей. Одна группа относится к личности субъекта обучения. Это: 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- готовность и способность к саморазвитию и самообучению,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- достаточно высокий уровень учебной мотивации, самоконтроля и самооценки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- личностные качества, позволяющие успешно осуществлять учебную деятельность и взаимодействие с ее участниками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Другая группа целей передает социальную позицию школьника, сформированность его ценностного взгляда на окружающий мир. Это: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lastRenderedPageBreak/>
        <w:t xml:space="preserve"> - формирование основ российской гражданской идентичности, воспитание чувства гордости за достижения своих 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 xml:space="preserve">-  воспитание уважительного отношения к своему краю, его истории, любви к родному краю, своей семье, гуманного отношения, толерантности к людям, независимо от возраста, национальности, вероисповедания; 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- понимание роли человека в обществе, принятие норм нравственного поведения в природе, обществе;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 xml:space="preserve">-  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 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Предметные результаты обучения нацелены на решение, прежде всего, образовательных задач: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- осознание целостности окружающего мира, расширение знаний о разных его сторонах и объектах;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-  обнаружение и установление элементарных связей и зависимостей в природе и обществе;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- овладение наиболее существенными методами изучения окружающего мира (наблюдения, опыт, эксперимент, измерение);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- использование полученных знаний в продуктивной и преобразующей деятельности;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 xml:space="preserve"> В соответствии со стандартом второго поколения при отборе содержания обучения и конструировании его методики особое внимание уделяется освоению метапредметных результатов. Достижения в области метапредметных результатов позволяет рассматривать учебную деятельность как ведущую деятельность школьника, т.к. формируются универсальные учебные действия.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 xml:space="preserve"> Среди метапредметных результатов особое место занимают познавательные, регулятивные и коммуникативные действия: 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 xml:space="preserve">познавательные как способность применять для решения учебных и практических задач различные умственные операции (сравнение, обобщение, анализ, доказательства и др.); 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 xml:space="preserve">регулятивные как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 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 xml:space="preserve">коммуникативные как способности в связной логически целесообразной форме речи передать результаты изучения объектов окружающего мира; владение рассуждением, описанием, повествованием. Особое место среди метапредметных универсальных действий занимают способы получения, анализа и обработки информации (обобщение, классификация, чтение и т.д.), а также </w:t>
      </w:r>
      <w:r w:rsidRPr="007660C0">
        <w:rPr>
          <w:rFonts w:ascii="Times New Roman" w:hAnsi="Times New Roman"/>
          <w:sz w:val="24"/>
          <w:szCs w:val="24"/>
        </w:rPr>
        <w:lastRenderedPageBreak/>
        <w:t>методы представления полученной информации (моделирование, конструирование,</w:t>
      </w:r>
      <w:r>
        <w:rPr>
          <w:rFonts w:ascii="Times New Roman" w:hAnsi="Times New Roman"/>
          <w:sz w:val="24"/>
          <w:szCs w:val="24"/>
        </w:rPr>
        <w:t xml:space="preserve"> рассуждение, описание и т.д.).</w:t>
      </w:r>
    </w:p>
    <w:p w:rsidR="00854742" w:rsidRPr="007660C0" w:rsidRDefault="00854742" w:rsidP="00854742">
      <w:pPr>
        <w:shd w:val="clear" w:color="auto" w:fill="FFFFFF"/>
        <w:spacing w:before="120"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660C0">
        <w:rPr>
          <w:rFonts w:ascii="Times New Roman" w:hAnsi="Times New Roman"/>
          <w:b/>
          <w:bCs/>
          <w:sz w:val="24"/>
          <w:szCs w:val="24"/>
        </w:rPr>
        <w:t>Методические рекоменд</w:t>
      </w:r>
      <w:r>
        <w:rPr>
          <w:rFonts w:ascii="Times New Roman" w:hAnsi="Times New Roman"/>
          <w:b/>
          <w:bCs/>
          <w:sz w:val="24"/>
          <w:szCs w:val="24"/>
        </w:rPr>
        <w:t>ации и технологические подходы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Для достижения поставленных образовательных, воспитательных и развивающих целей используются </w:t>
      </w:r>
      <w:r w:rsidRPr="007660C0">
        <w:rPr>
          <w:rFonts w:ascii="Times New Roman" w:hAnsi="Times New Roman"/>
          <w:bCs/>
          <w:sz w:val="24"/>
          <w:szCs w:val="24"/>
        </w:rPr>
        <w:t>методы обучения</w:t>
      </w:r>
      <w:r w:rsidRPr="007660C0">
        <w:rPr>
          <w:rFonts w:ascii="Times New Roman" w:hAnsi="Times New Roman"/>
          <w:sz w:val="24"/>
          <w:szCs w:val="24"/>
        </w:rPr>
        <w:t xml:space="preserve">: словесный, наглядный, практический,  исследовательский, картографический, статистический, проектный. 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А также используются различные </w:t>
      </w:r>
      <w:r w:rsidRPr="007660C0">
        <w:rPr>
          <w:rFonts w:ascii="Times New Roman" w:hAnsi="Times New Roman"/>
          <w:bCs/>
          <w:sz w:val="24"/>
          <w:szCs w:val="24"/>
        </w:rPr>
        <w:t>формы обучения</w:t>
      </w:r>
      <w:r w:rsidRPr="007660C0">
        <w:rPr>
          <w:rFonts w:ascii="Times New Roman" w:hAnsi="Times New Roman"/>
          <w:sz w:val="24"/>
          <w:szCs w:val="24"/>
        </w:rPr>
        <w:t xml:space="preserve">: творческие и  практические работы, ИКТ-презентации, географические диктанты, тесты, видеосюжеты. Кроме этого рассматривается широкое применение интернет - ресурсов, в частности, такие программы, как «Планета Земля», </w:t>
      </w:r>
      <w:r>
        <w:rPr>
          <w:rFonts w:ascii="Times New Roman" w:hAnsi="Times New Roman"/>
          <w:sz w:val="24"/>
          <w:szCs w:val="24"/>
        </w:rPr>
        <w:t>«Яндекс-карты», Гис 2 и другие.</w:t>
      </w:r>
    </w:p>
    <w:p w:rsidR="00854742" w:rsidRP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Pr="00854742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4742" w:rsidRDefault="00854742" w:rsidP="00854742">
      <w:pPr>
        <w:shd w:val="clear" w:color="auto" w:fill="FFFFFF"/>
        <w:tabs>
          <w:tab w:val="left" w:pos="7245"/>
        </w:tabs>
        <w:spacing w:before="120"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854742" w:rsidRDefault="00854742" w:rsidP="00854742">
      <w:pPr>
        <w:shd w:val="clear" w:color="auto" w:fill="FFFFFF"/>
        <w:tabs>
          <w:tab w:val="left" w:pos="7245"/>
        </w:tabs>
        <w:spacing w:before="120"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854742" w:rsidRDefault="00854742" w:rsidP="00854742">
      <w:pPr>
        <w:shd w:val="clear" w:color="auto" w:fill="FFFFFF"/>
        <w:tabs>
          <w:tab w:val="left" w:pos="7245"/>
        </w:tabs>
        <w:spacing w:before="120"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854742" w:rsidRPr="00680263" w:rsidRDefault="00854742" w:rsidP="00854742">
      <w:pPr>
        <w:shd w:val="clear" w:color="auto" w:fill="FFFFFF"/>
        <w:tabs>
          <w:tab w:val="left" w:pos="7245"/>
        </w:tabs>
        <w:spacing w:before="120"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854742" w:rsidRPr="00810919" w:rsidRDefault="00854742" w:rsidP="00854742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bCs/>
          <w:sz w:val="32"/>
          <w:szCs w:val="24"/>
        </w:rPr>
      </w:pPr>
      <w:r w:rsidRPr="00810919">
        <w:rPr>
          <w:rFonts w:ascii="Times New Roman" w:hAnsi="Times New Roman"/>
          <w:b/>
          <w:bCs/>
          <w:sz w:val="32"/>
          <w:szCs w:val="24"/>
        </w:rPr>
        <w:t>Требования к уровню подготовки обучающихся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В результате изучения краеведения в основной школе ученик должен </w:t>
      </w:r>
      <w:r w:rsidRPr="007660C0">
        <w:rPr>
          <w:rFonts w:ascii="Times New Roman" w:hAnsi="Times New Roman"/>
          <w:bCs/>
          <w:sz w:val="24"/>
          <w:szCs w:val="24"/>
          <w:u w:val="single"/>
        </w:rPr>
        <w:t>знать/понимать</w:t>
      </w:r>
      <w:r w:rsidRPr="007660C0">
        <w:rPr>
          <w:rFonts w:ascii="Times New Roman" w:hAnsi="Times New Roman"/>
          <w:bCs/>
          <w:sz w:val="24"/>
          <w:szCs w:val="24"/>
        </w:rPr>
        <w:t>: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1.       изученные виды источников краеведческой информации;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2.       основные краеведческие понятия и термины;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3.       значение официальных символов Пермского края и муниципальных районов Пермского края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4.       природные и антропогенные причины возникновения экологических проблем на локальном и региональном уровне;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7660C0">
        <w:rPr>
          <w:rFonts w:ascii="Times New Roman" w:hAnsi="Times New Roman"/>
          <w:bCs/>
          <w:sz w:val="24"/>
          <w:szCs w:val="24"/>
          <w:u w:val="single"/>
        </w:rPr>
        <w:t>уметь: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1.       выделять, описывать и объяснять существенные признаки местных достопримечательностей в форме экскурсии;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2.       находить в разных источниках и анализировать информацию, необходимую для изучения родного края;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3.       приводить примеры: использования и охраны природных ресурсов Пермского края, адаптации человека к местным условиям, составлять краткую характеристику родного населенного пункта;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bCs/>
          <w:sz w:val="24"/>
          <w:szCs w:val="24"/>
          <w:u w:val="single"/>
        </w:rPr>
        <w:lastRenderedPageBreak/>
        <w:t>использовать</w:t>
      </w:r>
      <w:r w:rsidRPr="007660C0">
        <w:rPr>
          <w:rFonts w:ascii="Times New Roman" w:hAnsi="Times New Roman"/>
          <w:bCs/>
          <w:sz w:val="24"/>
          <w:szCs w:val="24"/>
        </w:rPr>
        <w:t xml:space="preserve"> приобретенные знания</w:t>
      </w:r>
      <w:r w:rsidRPr="007660C0">
        <w:rPr>
          <w:rFonts w:ascii="Times New Roman" w:hAnsi="Times New Roman"/>
          <w:sz w:val="24"/>
          <w:szCs w:val="24"/>
        </w:rPr>
        <w:t> и умения в практической деятельности и повседневной жизни для: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1.       проведения самостоятельного поиска краеведческой информации из разных источников.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2.     понимания причин и значения событий и явлений повседневной жизни;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3.     ориентирования на местности и чтения карт различного содержания;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 xml:space="preserve">4.     решения практических задач по определению качества окружающей среды своей местности, ее использованию, по сохранению природы. 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4742" w:rsidRPr="007660C0" w:rsidRDefault="00854742" w:rsidP="008547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60C0">
        <w:rPr>
          <w:rFonts w:ascii="Times New Roman" w:hAnsi="Times New Roman"/>
          <w:bCs/>
          <w:sz w:val="24"/>
          <w:szCs w:val="24"/>
        </w:rPr>
        <w:t>Курс состоит из 7 разделов в виде экспедиций.</w:t>
      </w:r>
      <w:r>
        <w:rPr>
          <w:rFonts w:ascii="Times New Roman" w:hAnsi="Times New Roman"/>
          <w:bCs/>
          <w:sz w:val="24"/>
          <w:szCs w:val="24"/>
        </w:rPr>
        <w:t xml:space="preserve"> По итогам курса обучающие </w:t>
      </w:r>
      <w:r w:rsidRPr="007660C0">
        <w:rPr>
          <w:rFonts w:ascii="Times New Roman" w:hAnsi="Times New Roman"/>
          <w:bCs/>
          <w:sz w:val="24"/>
          <w:szCs w:val="24"/>
        </w:rPr>
        <w:t>получают зачет.</w:t>
      </w:r>
    </w:p>
    <w:p w:rsidR="00854742" w:rsidRPr="007660C0" w:rsidRDefault="00854742" w:rsidP="0085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54742" w:rsidRPr="007660C0" w:rsidRDefault="00854742" w:rsidP="0085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54742" w:rsidRDefault="00854742" w:rsidP="008547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  <w:sectPr w:rsidR="00854742" w:rsidSect="00982180">
          <w:footerReference w:type="even" r:id="rId18"/>
          <w:footerReference w:type="default" r:id="rId19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854742" w:rsidRPr="00810919" w:rsidRDefault="00854742" w:rsidP="00854742">
      <w:pPr>
        <w:pStyle w:val="11"/>
        <w:tabs>
          <w:tab w:val="left" w:pos="14317"/>
        </w:tabs>
        <w:spacing w:before="70"/>
        <w:ind w:left="0" w:right="-31"/>
        <w:jc w:val="center"/>
        <w:rPr>
          <w:sz w:val="32"/>
          <w:szCs w:val="32"/>
          <w:lang w:val="ru-RU"/>
        </w:rPr>
      </w:pPr>
      <w:r w:rsidRPr="00810919">
        <w:rPr>
          <w:sz w:val="32"/>
          <w:szCs w:val="32"/>
        </w:rPr>
        <w:lastRenderedPageBreak/>
        <w:t>Календарно-тематическо</w:t>
      </w:r>
      <w:r w:rsidRPr="00810919">
        <w:rPr>
          <w:sz w:val="32"/>
          <w:szCs w:val="32"/>
          <w:lang w:val="ru-RU"/>
        </w:rPr>
        <w:t xml:space="preserve">е </w:t>
      </w:r>
      <w:r w:rsidRPr="00810919">
        <w:rPr>
          <w:sz w:val="32"/>
          <w:szCs w:val="32"/>
        </w:rPr>
        <w:t>планирование</w:t>
      </w:r>
    </w:p>
    <w:p w:rsidR="00854742" w:rsidRPr="007660C0" w:rsidRDefault="00854742" w:rsidP="00854742">
      <w:pPr>
        <w:pStyle w:val="11"/>
        <w:tabs>
          <w:tab w:val="left" w:pos="11766"/>
        </w:tabs>
        <w:spacing w:before="70"/>
        <w:ind w:left="0" w:right="-31"/>
        <w:jc w:val="center"/>
        <w:rPr>
          <w:b w:val="0"/>
          <w:lang w:val="ru-RU"/>
        </w:rPr>
      </w:pPr>
      <w:r w:rsidRPr="007660C0">
        <w:rPr>
          <w:b w:val="0"/>
          <w:lang w:val="ru-RU"/>
        </w:rPr>
        <w:t>8 класс 35 часов</w:t>
      </w:r>
    </w:p>
    <w:p w:rsidR="00854742" w:rsidRPr="009E28AB" w:rsidRDefault="00854742" w:rsidP="00854742">
      <w:pPr>
        <w:pStyle w:val="a3"/>
        <w:spacing w:before="3"/>
        <w:ind w:left="0"/>
        <w:rPr>
          <w:b/>
          <w:lang w:val="ru-RU"/>
        </w:rPr>
      </w:pPr>
    </w:p>
    <w:tbl>
      <w:tblPr>
        <w:tblW w:w="1474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2498"/>
        <w:gridCol w:w="1759"/>
        <w:gridCol w:w="4377"/>
        <w:gridCol w:w="5245"/>
      </w:tblGrid>
      <w:tr w:rsidR="00854742" w:rsidRPr="007660C0" w:rsidTr="00A77662">
        <w:trPr>
          <w:trHeight w:val="1136"/>
        </w:trPr>
        <w:tc>
          <w:tcPr>
            <w:tcW w:w="864" w:type="dxa"/>
          </w:tcPr>
          <w:p w:rsidR="00854742" w:rsidRPr="007660C0" w:rsidRDefault="00854742" w:rsidP="00A77662">
            <w:pPr>
              <w:pStyle w:val="TableParagraph"/>
              <w:ind w:right="117"/>
              <w:jc w:val="center"/>
              <w:rPr>
                <w:sz w:val="24"/>
                <w:szCs w:val="24"/>
              </w:rPr>
            </w:pPr>
            <w:r w:rsidRPr="007660C0">
              <w:rPr>
                <w:sz w:val="24"/>
                <w:szCs w:val="24"/>
              </w:rPr>
              <w:t>№ урока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pStyle w:val="TableParagraph"/>
              <w:ind w:right="240"/>
              <w:jc w:val="center"/>
              <w:rPr>
                <w:sz w:val="24"/>
                <w:szCs w:val="24"/>
                <w:lang w:val="ru-RU"/>
              </w:rPr>
            </w:pPr>
            <w:r w:rsidRPr="007660C0">
              <w:rPr>
                <w:bCs/>
                <w:sz w:val="24"/>
                <w:szCs w:val="24"/>
                <w:lang w:val="ru-RU" w:eastAsia="ru-RU"/>
              </w:rPr>
              <w:t>Раздел и тема урока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bCs/>
                <w:sz w:val="24"/>
                <w:szCs w:val="24"/>
              </w:rPr>
              <w:t>Часы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bCs/>
                <w:sz w:val="24"/>
                <w:szCs w:val="24"/>
              </w:rPr>
              <w:t>Практические и творческие задания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Домашнее задание</w:t>
            </w:r>
          </w:p>
        </w:tc>
      </w:tr>
      <w:tr w:rsidR="00854742" w:rsidRPr="007660C0" w:rsidTr="00A77662">
        <w:trPr>
          <w:trHeight w:hRule="exact" w:val="415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 4-5</w:t>
            </w:r>
          </w:p>
        </w:tc>
      </w:tr>
      <w:tr w:rsidR="00854742" w:rsidRPr="007660C0" w:rsidTr="00A77662">
        <w:trPr>
          <w:trHeight w:hRule="exact" w:val="415"/>
        </w:trPr>
        <w:tc>
          <w:tcPr>
            <w:tcW w:w="14743" w:type="dxa"/>
            <w:gridSpan w:val="5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Экспедиция 1 «ВЕРХНЕКАМЬЕ»</w:t>
            </w:r>
          </w:p>
        </w:tc>
      </w:tr>
      <w:tr w:rsidR="00854742" w:rsidRPr="007660C0" w:rsidTr="00A77662">
        <w:trPr>
          <w:trHeight w:hRule="exact" w:val="1420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Маршрут 1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Пермский север – страна горных хребтов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Ведение дневника экспедиции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Заполнение таблицы «Связь высот и типов растительности в горах»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стр.7-17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Найти в интернете информацию о народе манси. Выписать в дневник мансийские названия рек, горных хребтов и вершин.</w:t>
            </w:r>
          </w:p>
        </w:tc>
      </w:tr>
      <w:tr w:rsidR="00854742" w:rsidRPr="007660C0" w:rsidTr="00A77662">
        <w:trPr>
          <w:trHeight w:hRule="exact" w:val="1128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2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Река Вишера – древний путь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Найти легенды о Полюде, Ветлане и Вишере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стр.18-25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 Описание трех достопримечательностей Чердыни</w:t>
            </w:r>
          </w:p>
        </w:tc>
      </w:tr>
      <w:tr w:rsidR="00854742" w:rsidRPr="007660C0" w:rsidTr="00A77662">
        <w:trPr>
          <w:trHeight w:hRule="exact" w:val="1418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3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Соликамск, Березники, Усолье – братья по соли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Сравнение Соликамска и Усолья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стр.26-37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Найти города, в названии которых есть корень «соль»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742" w:rsidRPr="007660C0" w:rsidTr="00A77662">
        <w:trPr>
          <w:trHeight w:hRule="exact" w:val="415"/>
        </w:trPr>
        <w:tc>
          <w:tcPr>
            <w:tcW w:w="14743" w:type="dxa"/>
            <w:gridSpan w:val="5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Экспедиция 2 «ПАРМА»</w:t>
            </w:r>
          </w:p>
        </w:tc>
      </w:tr>
      <w:tr w:rsidR="00854742" w:rsidRPr="007660C0" w:rsidTr="00A77662">
        <w:trPr>
          <w:trHeight w:hRule="exact" w:val="1434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1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Древняя парма и коми-пермяки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Прочитать сказания о Пере-богатыре.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Найти факты из обычаев и традиций фино-угорских народов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стр.39-44</w:t>
            </w:r>
          </w:p>
        </w:tc>
      </w:tr>
      <w:tr w:rsidR="00854742" w:rsidRPr="007660C0" w:rsidTr="00A77662">
        <w:trPr>
          <w:trHeight w:hRule="exact" w:val="1401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lastRenderedPageBreak/>
              <w:t>7-8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2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Ландщафтная мозаика северной пармы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Составление кроссворда «Рыбалка в Пермском крае»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стр.45-55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Используя карты Гугл определить крупные поселения Гайнского района.</w:t>
            </w:r>
          </w:p>
        </w:tc>
      </w:tr>
      <w:tr w:rsidR="00854742" w:rsidRPr="007660C0" w:rsidTr="00A77662">
        <w:trPr>
          <w:trHeight w:hRule="exact" w:val="1425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3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Заветные деревья и природная аптека пармы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Записать в дневник наблюдений целебные  свойства лекарственных болотных растений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Стр.56-62</w:t>
            </w:r>
          </w:p>
        </w:tc>
      </w:tr>
      <w:tr w:rsidR="00854742" w:rsidRPr="007660C0" w:rsidTr="00A77662">
        <w:trPr>
          <w:trHeight w:hRule="exact" w:val="1703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4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Южная парма – встреча природв и культуры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Определение профессий, связанных с лесом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Составление праздничного меню из блюд и напитков коми-пермяцкой кухни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 63-73</w:t>
            </w:r>
          </w:p>
        </w:tc>
      </w:tr>
      <w:tr w:rsidR="00854742" w:rsidRPr="007660C0" w:rsidTr="00A77662">
        <w:trPr>
          <w:trHeight w:hRule="exact" w:val="415"/>
        </w:trPr>
        <w:tc>
          <w:tcPr>
            <w:tcW w:w="14743" w:type="dxa"/>
            <w:gridSpan w:val="5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Экспедиция 3 «ГОРНОЗАВОДСКОЕ ПРИКАМЬЕ»</w:t>
            </w:r>
          </w:p>
        </w:tc>
      </w:tr>
      <w:tr w:rsidR="00854742" w:rsidRPr="007660C0" w:rsidTr="00A77662">
        <w:trPr>
          <w:trHeight w:hRule="exact" w:val="1425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1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Древняя тектоника и современное богатство прикамья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стр.75-79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Реферат на тему «Пермское море»</w:t>
            </w:r>
          </w:p>
        </w:tc>
      </w:tr>
      <w:tr w:rsidR="00854742" w:rsidRPr="007660C0" w:rsidTr="00A77662">
        <w:trPr>
          <w:trHeight w:hRule="exact" w:val="1434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«Маршрут 2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Горнозаводской край – прошлое и настоящее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Свободная интерпретация темы «Поход Ермака в Сибирь» - цели и задачи похода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стр.80-86</w:t>
            </w:r>
          </w:p>
        </w:tc>
      </w:tr>
      <w:tr w:rsidR="00854742" w:rsidRPr="007660C0" w:rsidTr="00A77662">
        <w:trPr>
          <w:trHeight w:hRule="exact" w:val="1401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3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Города-заводы Чусовой и Лысьва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 Свободное рассуждение «Проблемы города, жизнь которого зависит от одного градообразующего предприятия»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стр.87-94</w:t>
            </w:r>
          </w:p>
        </w:tc>
      </w:tr>
      <w:tr w:rsidR="00854742" w:rsidRPr="007660C0" w:rsidTr="00A77662">
        <w:trPr>
          <w:trHeight w:hRule="exact" w:val="855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14-15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Кизел и Губаха – векторы развития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Фотовыставка или « экоплакат заповедника Басеги»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стр.95-105 Презентация по теме «Кизел – территория контрастов»</w:t>
            </w:r>
          </w:p>
        </w:tc>
      </w:tr>
      <w:tr w:rsidR="00854742" w:rsidRPr="007660C0" w:rsidTr="00A77662">
        <w:trPr>
          <w:trHeight w:hRule="exact" w:val="415"/>
        </w:trPr>
        <w:tc>
          <w:tcPr>
            <w:tcW w:w="14743" w:type="dxa"/>
            <w:gridSpan w:val="5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Экспедиция 4  «ЗАПАДНОЕ ПРИКАМЬЕ»</w:t>
            </w:r>
          </w:p>
        </w:tc>
      </w:tr>
      <w:tr w:rsidR="00854742" w:rsidRPr="007660C0" w:rsidTr="00A77662">
        <w:trPr>
          <w:trHeight w:hRule="exact" w:val="2427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1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Любопытный ребенок и научные открытия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Работа со словарем: Найти интересные географические и геологические эпонимы, связанные с именами известных русских людей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Схема в дневнике «Направления краеведческих исследований»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стр.107-115</w:t>
            </w:r>
          </w:p>
        </w:tc>
      </w:tr>
      <w:tr w:rsidR="00854742" w:rsidRPr="007660C0" w:rsidTr="00A77662">
        <w:trPr>
          <w:trHeight w:hRule="exact" w:val="1705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2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Оханский перекресток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Схема  Сибирского тракта в дневнике.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Разработка туристического маршрута по ПК «Маршрутами Великой Северной экспедиции»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стр.118-127</w:t>
            </w:r>
          </w:p>
        </w:tc>
      </w:tr>
      <w:tr w:rsidR="00854742" w:rsidRPr="007660C0" w:rsidTr="00A77662">
        <w:trPr>
          <w:trHeight w:hRule="exact" w:val="843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3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Ворота Прикамья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Расшифровка герба г. Верещагино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 128-137</w:t>
            </w:r>
          </w:p>
        </w:tc>
      </w:tr>
      <w:tr w:rsidR="00854742" w:rsidRPr="007660C0" w:rsidTr="00A77662">
        <w:trPr>
          <w:trHeight w:hRule="exact" w:val="415"/>
        </w:trPr>
        <w:tc>
          <w:tcPr>
            <w:tcW w:w="14743" w:type="dxa"/>
            <w:gridSpan w:val="5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Экспедиция 5 «НИЖНЕКАМЬЕ»</w:t>
            </w:r>
          </w:p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742" w:rsidRPr="007660C0" w:rsidTr="00A77662">
        <w:trPr>
          <w:trHeight w:hRule="exact" w:val="2710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lastRenderedPageBreak/>
              <w:t>21-22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Маршрут 1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Нижнекамье – имена и люди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Работа со словарем: Найти в русском языке слова, заимствованные из языков тюркских народов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Составление схемы : город/район – животное – символика животного – связь символики с деятельностью и особенностями города/района.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стр.139-149</w:t>
            </w:r>
          </w:p>
        </w:tc>
      </w:tr>
      <w:tr w:rsidR="00854742" w:rsidRPr="007660C0" w:rsidTr="00A77662">
        <w:trPr>
          <w:trHeight w:hRule="exact" w:val="1122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2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 Плодородный юг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Расшифровка символов на гербах муниципальных районов ю-з части ПК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стр.150-157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Таблица в дневнике «Товары, сделанные из нефти и природного газа»</w:t>
            </w:r>
          </w:p>
        </w:tc>
      </w:tr>
      <w:tr w:rsidR="00854742" w:rsidRPr="007660C0" w:rsidTr="00A77662">
        <w:trPr>
          <w:trHeight w:hRule="exact" w:val="1128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3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Чайковский – город труда и романтиков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Работа со схемой Воткинской ГЭС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«Город композитора» - фотогалерея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стр.158-167</w:t>
            </w:r>
          </w:p>
        </w:tc>
      </w:tr>
      <w:tr w:rsidR="00854742" w:rsidRPr="007660C0" w:rsidTr="00A77662">
        <w:trPr>
          <w:trHeight w:hRule="exact" w:val="415"/>
        </w:trPr>
        <w:tc>
          <w:tcPr>
            <w:tcW w:w="14743" w:type="dxa"/>
            <w:gridSpan w:val="5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Экспедиция 6 «ПРЕДУРАЛЬЕ»</w:t>
            </w:r>
          </w:p>
        </w:tc>
      </w:tr>
      <w:tr w:rsidR="00854742" w:rsidRPr="007660C0" w:rsidTr="00A77662">
        <w:trPr>
          <w:trHeight w:hRule="exact" w:val="1423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1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Природные феномены Преуралья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Составление в дневнике перечня природных феноменов Предуралья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стр.169-175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Фоторепортаж «Кунгурская ледяная пещера»</w:t>
            </w:r>
          </w:p>
        </w:tc>
      </w:tr>
      <w:tr w:rsidR="00854742" w:rsidRPr="007660C0" w:rsidTr="00A77662">
        <w:trPr>
          <w:trHeight w:hRule="exact" w:val="1717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2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Предпринимательство и территория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 Дискуссия «Как природно-ресурсный потенциал повлиял на развитие торговли конкретными товарами в г. Кунгуре и его окрестностях»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стр.176-187</w:t>
            </w:r>
          </w:p>
        </w:tc>
      </w:tr>
      <w:tr w:rsidR="00854742" w:rsidRPr="007660C0" w:rsidTr="00A77662">
        <w:trPr>
          <w:trHeight w:hRule="exact" w:val="1715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Маршрут 3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 Прикамье – туристская визитная карточка Пермского края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Легенды о Белой горе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Выполнение проектных заданий «Развитие туризма в ПК»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стр.188-198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«Фестивали Пермского края» - презентация</w:t>
            </w:r>
          </w:p>
        </w:tc>
      </w:tr>
      <w:tr w:rsidR="00854742" w:rsidRPr="007660C0" w:rsidTr="00A77662">
        <w:trPr>
          <w:trHeight w:hRule="exact" w:val="415"/>
        </w:trPr>
        <w:tc>
          <w:tcPr>
            <w:tcW w:w="14743" w:type="dxa"/>
            <w:gridSpan w:val="5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Экспедиция 7 «ГОРОД ПЕРМЬ И ЕГО ОКРУЖЕНИЕ»</w:t>
            </w:r>
          </w:p>
        </w:tc>
      </w:tr>
      <w:tr w:rsidR="00854742" w:rsidRPr="007660C0" w:rsidTr="00A77662">
        <w:trPr>
          <w:trHeight w:hRule="exact" w:val="1140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1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Судьба города – география и время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 Работа со словарем – версии происхождения названия «Пермь»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стр.201-214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Фотовыставка «Старинные здания г.Перми»</w:t>
            </w:r>
          </w:p>
        </w:tc>
      </w:tr>
      <w:tr w:rsidR="00854742" w:rsidRPr="007660C0" w:rsidTr="00A77662">
        <w:trPr>
          <w:trHeight w:hRule="exact" w:val="1415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2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Современная Пермь –город инноваций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Характеристика районов города по плану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Дискуссия «Экологические проблемы города - миллионера»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стр.214-221</w:t>
            </w:r>
          </w:p>
        </w:tc>
      </w:tr>
      <w:tr w:rsidR="00854742" w:rsidRPr="007660C0" w:rsidTr="00A77662">
        <w:trPr>
          <w:trHeight w:hRule="exact" w:val="1718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Маршрут 3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Пермская агломерация и маршруты выходного дня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Дискуссия « Краснокамск – город спутник и его возможности для развития туризма»</w:t>
            </w: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стр.222-230</w:t>
            </w:r>
          </w:p>
        </w:tc>
      </w:tr>
      <w:tr w:rsidR="00854742" w:rsidRPr="007660C0" w:rsidTr="00A77662">
        <w:trPr>
          <w:trHeight w:hRule="exact" w:val="1124"/>
        </w:trPr>
        <w:tc>
          <w:tcPr>
            <w:tcW w:w="864" w:type="dxa"/>
          </w:tcPr>
          <w:p w:rsidR="00854742" w:rsidRPr="007660C0" w:rsidRDefault="00854742" w:rsidP="00A77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98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 xml:space="preserve">Маршрут 4 </w:t>
            </w:r>
          </w:p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Пространство креативной Перми</w:t>
            </w:r>
          </w:p>
        </w:tc>
        <w:tc>
          <w:tcPr>
            <w:tcW w:w="1759" w:type="dxa"/>
          </w:tcPr>
          <w:p w:rsidR="00854742" w:rsidRPr="007660C0" w:rsidRDefault="00854742" w:rsidP="00A7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54742" w:rsidRPr="007660C0" w:rsidRDefault="00854742" w:rsidP="00A776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0C0">
              <w:rPr>
                <w:rFonts w:ascii="Times New Roman" w:hAnsi="Times New Roman"/>
                <w:sz w:val="24"/>
                <w:szCs w:val="24"/>
              </w:rPr>
              <w:t>Стр. 231-242</w:t>
            </w:r>
          </w:p>
        </w:tc>
      </w:tr>
    </w:tbl>
    <w:p w:rsidR="00854742" w:rsidRPr="007660C0" w:rsidRDefault="00854742" w:rsidP="008547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54742" w:rsidRPr="007660C0" w:rsidRDefault="00854742" w:rsidP="008547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54742" w:rsidRPr="007660C0" w:rsidRDefault="00854742" w:rsidP="008547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54742" w:rsidRDefault="00854742" w:rsidP="008547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854742" w:rsidSect="00810919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854742" w:rsidRPr="00810919" w:rsidRDefault="00854742" w:rsidP="008547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S Mincho" w:hAnsi="Times New Roman"/>
          <w:b/>
          <w:sz w:val="32"/>
          <w:szCs w:val="24"/>
        </w:rPr>
      </w:pPr>
      <w:r w:rsidRPr="00810919">
        <w:rPr>
          <w:rFonts w:ascii="Times New Roman" w:eastAsia="MS Mincho" w:hAnsi="Times New Roman"/>
          <w:b/>
          <w:sz w:val="32"/>
          <w:szCs w:val="24"/>
          <w:lang w:val="x-none"/>
        </w:rPr>
        <w:lastRenderedPageBreak/>
        <w:t>Учебно-методическое обеспечение программы и</w:t>
      </w:r>
    </w:p>
    <w:p w:rsidR="00854742" w:rsidRPr="00810919" w:rsidRDefault="00854742" w:rsidP="008547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32"/>
          <w:szCs w:val="24"/>
        </w:rPr>
      </w:pPr>
      <w:r w:rsidRPr="00810919">
        <w:rPr>
          <w:rFonts w:ascii="Times New Roman" w:eastAsia="MS Mincho" w:hAnsi="Times New Roman"/>
          <w:b/>
          <w:sz w:val="32"/>
          <w:szCs w:val="24"/>
          <w:lang w:val="x-none"/>
        </w:rPr>
        <w:t>перечень рекомендуемой литературы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7660C0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1. Ю.В. Глазырина, А.С.Лучников и др. «Мой Пермский край географические экспедиции в пермский период», учебное пособие/ Москва издательство «Владос», 2018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2.    Г.И.Котельникова Программа для общеобразовательной основной школы и примерное тематическое планирование к курсу «География Пе</w:t>
      </w:r>
      <w:r>
        <w:rPr>
          <w:rFonts w:ascii="Times New Roman" w:hAnsi="Times New Roman"/>
          <w:sz w:val="24"/>
          <w:szCs w:val="24"/>
        </w:rPr>
        <w:t>рмской области»/ Пермь, 2003г. 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7660C0">
        <w:rPr>
          <w:rFonts w:ascii="Times New Roman" w:hAnsi="Times New Roman"/>
          <w:b/>
          <w:sz w:val="24"/>
          <w:szCs w:val="24"/>
        </w:rPr>
        <w:t>Учебно-методические пособия для учащихся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1.    Н.Н. Назаров, Н.Г. Циберкин «Природная география Пермской области (хрестоматия)», Учебное пособие / Пермь Издательство «Книжный мир», 2001 г.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2.    Н.Н. Назаров, М.Д. Шарыгин «География Пермской области», Учебное пособие / Пермь Изда</w:t>
      </w:r>
      <w:r>
        <w:rPr>
          <w:rFonts w:ascii="Times New Roman" w:hAnsi="Times New Roman"/>
          <w:sz w:val="24"/>
          <w:szCs w:val="24"/>
        </w:rPr>
        <w:t>тельство «Книжный мир», 1999 г.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Карты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1.  Р.Г. Кузьминова, Г.Н. Чагин. Атлас «Пермская область. География. История»; - М: Издательст</w:t>
      </w:r>
      <w:r>
        <w:rPr>
          <w:rFonts w:ascii="Times New Roman" w:hAnsi="Times New Roman"/>
          <w:sz w:val="24"/>
          <w:szCs w:val="24"/>
        </w:rPr>
        <w:t>во ДИК; 1999г. -48 с.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7660C0">
        <w:rPr>
          <w:rFonts w:ascii="Times New Roman" w:hAnsi="Times New Roman"/>
          <w:b/>
          <w:sz w:val="24"/>
          <w:szCs w:val="24"/>
        </w:rPr>
        <w:t>Учебно-методическая поддержка курса.</w:t>
      </w:r>
    </w:p>
    <w:p w:rsidR="00854742" w:rsidRPr="007660C0" w:rsidRDefault="00854742" w:rsidP="00854742">
      <w:pPr>
        <w:shd w:val="clear" w:color="auto" w:fill="FFFFFF"/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7660C0">
        <w:rPr>
          <w:rFonts w:ascii="Times New Roman" w:hAnsi="Times New Roman"/>
          <w:sz w:val="24"/>
          <w:szCs w:val="24"/>
        </w:rPr>
        <w:t>1     Интернет  сайт: http://www. . </w:t>
      </w:r>
      <w:hyperlink r:id="rId20" w:tgtFrame="_blank" w:history="1">
        <w:r w:rsidRPr="007660C0">
          <w:rPr>
            <w:rStyle w:val="a7"/>
            <w:rFonts w:ascii="Times New Roman" w:hAnsi="Times New Roman"/>
            <w:sz w:val="24"/>
            <w:szCs w:val="24"/>
          </w:rPr>
          <w:t>perm1.ru</w:t>
        </w:r>
      </w:hyperlink>
    </w:p>
    <w:p w:rsidR="00854742" w:rsidRPr="006722B8" w:rsidRDefault="00854742" w:rsidP="00854742">
      <w:pPr>
        <w:autoSpaceDE w:val="0"/>
        <w:autoSpaceDN w:val="0"/>
        <w:adjustRightInd w:val="0"/>
        <w:spacing w:after="0" w:line="360" w:lineRule="auto"/>
        <w:ind w:firstLine="35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D1D" w:rsidRDefault="00B00D1D"/>
    <w:sectPr w:rsidR="00B00D1D" w:rsidSect="0081091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879" w:rsidRDefault="00D10879" w:rsidP="00854742">
      <w:pPr>
        <w:spacing w:after="0" w:line="240" w:lineRule="auto"/>
      </w:pPr>
      <w:r>
        <w:separator/>
      </w:r>
    </w:p>
  </w:endnote>
  <w:endnote w:type="continuationSeparator" w:id="0">
    <w:p w:rsidR="00D10879" w:rsidRDefault="00D10879" w:rsidP="00854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263" w:rsidRPr="00680263" w:rsidRDefault="00D10879" w:rsidP="00680263">
    <w:pPr>
      <w:pStyle w:val="a5"/>
      <w:jc w:val="right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169629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54742" w:rsidRPr="00854742" w:rsidRDefault="00854742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854742">
          <w:rPr>
            <w:rFonts w:ascii="Times New Roman" w:hAnsi="Times New Roman"/>
            <w:sz w:val="24"/>
            <w:szCs w:val="24"/>
          </w:rPr>
          <w:fldChar w:fldCharType="begin"/>
        </w:r>
        <w:r w:rsidRPr="0085474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54742">
          <w:rPr>
            <w:rFonts w:ascii="Times New Roman" w:hAnsi="Times New Roman"/>
            <w:sz w:val="24"/>
            <w:szCs w:val="24"/>
          </w:rPr>
          <w:fldChar w:fldCharType="separate"/>
        </w:r>
        <w:r w:rsidR="00EA004E">
          <w:rPr>
            <w:rFonts w:ascii="Times New Roman" w:hAnsi="Times New Roman"/>
            <w:noProof/>
            <w:sz w:val="24"/>
            <w:szCs w:val="24"/>
          </w:rPr>
          <w:t>3</w:t>
        </w:r>
        <w:r w:rsidRPr="0085474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022A1" w:rsidRDefault="00D10879" w:rsidP="007022A1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879" w:rsidRDefault="00D10879" w:rsidP="00854742">
      <w:pPr>
        <w:spacing w:after="0" w:line="240" w:lineRule="auto"/>
      </w:pPr>
      <w:r>
        <w:separator/>
      </w:r>
    </w:p>
  </w:footnote>
  <w:footnote w:type="continuationSeparator" w:id="0">
    <w:p w:rsidR="00D10879" w:rsidRDefault="00D10879" w:rsidP="008547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69F"/>
    <w:rsid w:val="001A769F"/>
    <w:rsid w:val="0030552C"/>
    <w:rsid w:val="004A6F7C"/>
    <w:rsid w:val="006033E7"/>
    <w:rsid w:val="0077788E"/>
    <w:rsid w:val="00854742"/>
    <w:rsid w:val="00982180"/>
    <w:rsid w:val="00A13749"/>
    <w:rsid w:val="00B00D1D"/>
    <w:rsid w:val="00B36AD4"/>
    <w:rsid w:val="00C1202F"/>
    <w:rsid w:val="00D10879"/>
    <w:rsid w:val="00D117DB"/>
    <w:rsid w:val="00E81F5E"/>
    <w:rsid w:val="00EA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CB708-C8D7-4D56-98A0-508EB99E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74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54742"/>
    <w:pPr>
      <w:widowControl w:val="0"/>
      <w:spacing w:after="0" w:line="240" w:lineRule="auto"/>
      <w:ind w:left="101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85474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854742"/>
    <w:pPr>
      <w:widowControl w:val="0"/>
      <w:spacing w:after="0" w:line="240" w:lineRule="auto"/>
      <w:ind w:left="809" w:right="1544"/>
      <w:outlineLvl w:val="1"/>
    </w:pPr>
    <w:rPr>
      <w:rFonts w:ascii="Times New Roman" w:hAnsi="Times New Roman"/>
      <w:b/>
      <w:bCs/>
      <w:sz w:val="24"/>
      <w:szCs w:val="24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854742"/>
    <w:pPr>
      <w:widowControl w:val="0"/>
      <w:spacing w:after="0" w:line="240" w:lineRule="auto"/>
    </w:pPr>
    <w:rPr>
      <w:rFonts w:ascii="Times New Roman" w:hAnsi="Times New Roman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8547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4742"/>
    <w:rPr>
      <w:rFonts w:ascii="Calibri" w:eastAsia="Times New Roman" w:hAnsi="Calibri" w:cs="Times New Roman"/>
      <w:lang w:eastAsia="ru-RU"/>
    </w:rPr>
  </w:style>
  <w:style w:type="character" w:styleId="a7">
    <w:name w:val="Hyperlink"/>
    <w:uiPriority w:val="99"/>
    <w:semiHidden/>
    <w:unhideWhenUsed/>
    <w:rsid w:val="00854742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854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474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D%D0%B0%D1%81%D0%B5%D0%BB%D0%B5%D0%BD%D0%B8%D0%B5" TargetMode="External"/><Relationship Id="rId13" Type="http://schemas.openxmlformats.org/officeDocument/2006/relationships/hyperlink" Target="https://ru.wikipedia.org/wiki/%D0%93%D0%B5%D0%BE%D0%B3%D1%80%D0%B0%D1%84%D0%B8%D1%8F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9F%D1%80%D0%B8%D1%80%D0%BE%D0%B4%D0%B0" TargetMode="External"/><Relationship Id="rId12" Type="http://schemas.openxmlformats.org/officeDocument/2006/relationships/hyperlink" Target="https://ru.wikipedia.org/wiki/%D0%A5%D0%BE%D0%B7%D1%8F%D0%B9%D1%81%D1%82%D0%B2%D0%BE" TargetMode="External"/><Relationship Id="rId17" Type="http://schemas.openxmlformats.org/officeDocument/2006/relationships/hyperlink" Target="https://ru.wikipedia.org/wiki/%D0%A1%D1%80%D0%B0%D0%B2%D0%BD%D0%B8%D1%82%D0%B5%D0%BB%D1%8C%D0%BD%D1%8B%D0%B9_%D0%BC%D0%B5%D1%82%D0%BE%D0%B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9E%D1%80%D0%B8%D0%B5%D0%BD%D1%82%D0%B8%D1%80%D0%BE%D0%B2%D0%B0%D0%BD%D0%B8%D0%B5" TargetMode="External"/><Relationship Id="rId20" Type="http://schemas.openxmlformats.org/officeDocument/2006/relationships/hyperlink" Target="http://perm1.ru/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9D%D0%B0%D1%81%D0%B5%D0%BB%D0%B5%D0%BD%D0%B8%D0%B5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ru.wikipedia.org/wiki/%D0%9F%D1%80%D0%B8%D1%80%D0%BE%D0%B4%D0%BD%D0%B0%D1%8F_%D1%81%D1%80%D0%B5%D0%B4%D0%B0" TargetMode="External"/><Relationship Id="rId10" Type="http://schemas.openxmlformats.org/officeDocument/2006/relationships/hyperlink" Target="https://ru.wikipedia.org/wiki/%D0%9F%D1%80%D0%B8%D1%80%D0%BE%D0%B4%D0%B0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s://ru.wikipedia.org/wiki/%D0%A5%D0%BE%D0%B7%D1%8F%D0%B9%D1%81%D1%82%D0%B2%D0%BE" TargetMode="External"/><Relationship Id="rId14" Type="http://schemas.openxmlformats.org/officeDocument/2006/relationships/hyperlink" Target="https://ru.wikipedia.org/wiki/%D0%9F%D1%80%D0%B8%D1%80%D0%BE%D0%B4%D0%BD%D1%8B%D0%B9_%D0%BA%D0%BE%D0%BC%D0%BF%D0%BB%D0%B5%D0%BA%D1%8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2498</Words>
  <Characters>14243</Characters>
  <Application>Microsoft Office Word</Application>
  <DocSecurity>0</DocSecurity>
  <Lines>118</Lines>
  <Paragraphs>33</Paragraphs>
  <ScaleCrop>false</ScaleCrop>
  <Company/>
  <LinksUpToDate>false</LinksUpToDate>
  <CharactersWithSpaces>16708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</cp:lastModifiedBy>
  <cp:revision>11</cp:revision>
  <dcterms:created xsi:type="dcterms:W3CDTF">2020-09-07T11:04:00Z</dcterms:created>
  <dcterms:modified xsi:type="dcterms:W3CDTF">2025-10-14T05:35:00Z</dcterms:modified>
</cp:coreProperties>
</file>